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9E" w:rsidRP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5A9E">
        <w:rPr>
          <w:rFonts w:ascii="Times New Roman" w:hAnsi="Times New Roman" w:cs="Times New Roman"/>
          <w:b/>
          <w:sz w:val="28"/>
        </w:rPr>
        <w:t>ДОГОВОР</w:t>
      </w:r>
    </w:p>
    <w:p w:rsidR="00295A9E" w:rsidRP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5A9E">
        <w:rPr>
          <w:rFonts w:ascii="Times New Roman" w:hAnsi="Times New Roman" w:cs="Times New Roman"/>
          <w:b/>
          <w:sz w:val="28"/>
        </w:rPr>
        <w:t>О совместном сотрудничестве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Pr="00295A9E" w:rsidRDefault="00295A9E" w:rsidP="00295A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295A9E">
        <w:rPr>
          <w:rFonts w:ascii="Times New Roman" w:hAnsi="Times New Roman" w:cs="Times New Roman"/>
          <w:i/>
          <w:sz w:val="28"/>
        </w:rPr>
        <w:t xml:space="preserve">Москва, 22 декабря 2004 г.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Сторона 1: ФГУ «Федеральный центр государственного </w:t>
      </w:r>
      <w:proofErr w:type="spellStart"/>
      <w:r w:rsidRPr="00295A9E">
        <w:rPr>
          <w:rFonts w:ascii="Times New Roman" w:hAnsi="Times New Roman" w:cs="Times New Roman"/>
          <w:sz w:val="28"/>
        </w:rPr>
        <w:t>санитарноэпидемиологического</w:t>
      </w:r>
      <w:proofErr w:type="spellEnd"/>
      <w:r w:rsidRPr="00295A9E">
        <w:rPr>
          <w:rFonts w:ascii="Times New Roman" w:hAnsi="Times New Roman" w:cs="Times New Roman"/>
          <w:sz w:val="28"/>
        </w:rPr>
        <w:t xml:space="preserve"> надзора» в лице главного врача Беляева Евгения Николаевича действующего на основании Устава, с одной стороны, и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Сторона 2: ГУ «Республиканский центр гигиены и эпидемиологии» Приднестровской Молдавской Республики (ПМР) в лице главного врача </w:t>
      </w:r>
      <w:proofErr w:type="spellStart"/>
      <w:r w:rsidRPr="00295A9E">
        <w:rPr>
          <w:rFonts w:ascii="Times New Roman" w:hAnsi="Times New Roman" w:cs="Times New Roman"/>
          <w:sz w:val="28"/>
        </w:rPr>
        <w:t>Олиевского</w:t>
      </w:r>
      <w:proofErr w:type="spellEnd"/>
      <w:r w:rsidRPr="00295A9E">
        <w:rPr>
          <w:rFonts w:ascii="Times New Roman" w:hAnsi="Times New Roman" w:cs="Times New Roman"/>
          <w:sz w:val="28"/>
        </w:rPr>
        <w:t xml:space="preserve"> Петра Ивановича действующего на основании Устава с другой стороны,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именуемые вместе по тексту Настоящего Договора Стороны,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заключили Настоящий Договор о нижеследующем: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1. Предмет и цель Договора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Стороны по Настоящему Договору обязуются путем объединения усилий совместно действовать в целях реализации следующих тем: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1.1. разработка и внедрение технических регламентов для различных видов промышленной деятельности, обеспечивающих выполнение требований химической и биологической безопасности;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1.2. гармонизация нормативно-правовой базы ПМР в области обеспечения химической и биологической безопасности с нормами Российской Федерации, международного права, международными договорами и соглашениями, участницей которых является ПМР;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1.3. разработка проектов законов, иных нормативных правовых актов в области обеспечения химической и биологической безопасности, регламентирующих деятельность и механизмы ответственности органов государственной власти субъектов ПМР, органов местного самоуправления, органов управления опасными объектами, контрольных и надзорных органов, физических и юридических лиц;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1.4. внедрение современных методик (в том числе </w:t>
      </w:r>
      <w:proofErr w:type="spellStart"/>
      <w:r w:rsidRPr="00295A9E">
        <w:rPr>
          <w:rFonts w:ascii="Times New Roman" w:hAnsi="Times New Roman" w:cs="Times New Roman"/>
          <w:sz w:val="28"/>
        </w:rPr>
        <w:t>экспрессметодов</w:t>
      </w:r>
      <w:proofErr w:type="spellEnd"/>
      <w:r w:rsidRPr="00295A9E">
        <w:rPr>
          <w:rFonts w:ascii="Times New Roman" w:hAnsi="Times New Roman" w:cs="Times New Roman"/>
          <w:sz w:val="28"/>
        </w:rPr>
        <w:t xml:space="preserve">) и оборудования, для оснащения контрольных и надзорных органов средствами индикации и контроля за содержанием токсичных материалов, патогенных микроорганизмов и </w:t>
      </w:r>
      <w:proofErr w:type="spellStart"/>
      <w:r w:rsidRPr="00295A9E">
        <w:rPr>
          <w:rFonts w:ascii="Times New Roman" w:hAnsi="Times New Roman" w:cs="Times New Roman"/>
          <w:sz w:val="28"/>
        </w:rPr>
        <w:t>экопатогенов</w:t>
      </w:r>
      <w:proofErr w:type="spellEnd"/>
      <w:r w:rsidRPr="00295A9E">
        <w:rPr>
          <w:rFonts w:ascii="Times New Roman" w:hAnsi="Times New Roman" w:cs="Times New Roman"/>
          <w:sz w:val="28"/>
        </w:rPr>
        <w:t xml:space="preserve"> в продуктах питания, аппаратно-программных комплексов для лабораторий, осуществляющих испытания (исследования) пищевого сырья и пищевых продуктов, с целью идентификации генетически модифицированных источников (ГМИ) растительного происхождения с использованием биологического микрочипа по отдельному договору с аккредитацией в Российской Федерации;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1.5. прогнозирование аспектов биологической безопасности;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1.6. создание системы государственного контроля, за оборотом генетически модифицированных материалов на территории ПМР; </w:t>
      </w: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2. Взаимные обязанности Сторон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lastRenderedPageBreak/>
        <w:t xml:space="preserve">Для скорейшего достижения целей по Настоящему Договору Стороны обязуются: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2.1. обмениваться имеющейся в их распоряжении информацией по аспектам взаимного интереса и сотрудничать по внедрению в практику новых методик санитарно-гигиенических исследований;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2.2. проводить совместные консультации и семинары по согласованной тематике, организация обучения специалистов; используя потенциал подготовленных и аттестованных специалистов, лабораторного обеспечения, разрешительные полномочия соответствующих лабораторий и отделов способствовать максимальному претворению в практику </w:t>
      </w:r>
      <w:proofErr w:type="gramStart"/>
      <w:r w:rsidRPr="00295A9E">
        <w:rPr>
          <w:rFonts w:ascii="Times New Roman" w:hAnsi="Times New Roman" w:cs="Times New Roman"/>
          <w:sz w:val="28"/>
        </w:rPr>
        <w:t>мероприятий</w:t>
      </w:r>
      <w:proofErr w:type="gramEnd"/>
      <w:r w:rsidRPr="00295A9E">
        <w:rPr>
          <w:rFonts w:ascii="Times New Roman" w:hAnsi="Times New Roman" w:cs="Times New Roman"/>
          <w:sz w:val="28"/>
        </w:rPr>
        <w:t xml:space="preserve"> улучшающих санитарно-гигиенический и противоэпидемиологические условия на объектах народного хозяйства любой формы собственности;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2.3. в случае необходимости осуществлять кредитование и финансирование на коммерческой либо безвозмездной основе в соответствии с заключаемыми соглашениями;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2.4. публиковать материалы, полученные в результате совместной деятельности, а также осуществлять издательскую деятельность на базе Федерального центра Госсанэпиднадзора Российской Федерации.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2.5. выполнять заказы по предмету совместной деятельности на приоритетной и льготной основе.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3. Срок действия Настоящего Договора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3.1. Срок действия Настоящего Договора составляет три года с момента подписания его сторонами;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3.2. Настоящий Договор может быть пролонгирован (продлен) Сторонами по взаимному согласию на определенный или неопределенный срок.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3.3. Стороны отдают себе отчет в том, что их совместная деятельность осуществляется в сложных условиях нестабильного рынка. Отсюда Стороны оставляют за собой право на досрочное расторжение Настоящего Договора по мотивам изменения экономической ситуации в стране, бесперспективности и нецелесообразности ведения совместной деятельности, а также в случае невозможности осуществления своей деятельности на принципах самоокупаемости и самофинансирования.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В этом случае каждая из Сторон обязана уведомить другую Сторону за один месяц. Взаимоотношения Сторон прекращаются путем составления акта о расторжении Настоящего Договора.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3.4. По каждой позиции пункта первого данного договора составляется отдельный договор с указанием цены и сроков исполнения.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4. Ответственность Сторон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4.1. Стороны по Настоящему Договору несут ответственность в соответствии с действующим законодательством.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lastRenderedPageBreak/>
        <w:t xml:space="preserve">4.2. Информация, полученная Сторонами в ходе совместной работы, является конфиденциальной и не должна предоставляться третьим Сторонам, за исключением случаев, когда: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• информация, которая к моменту раскрытия ее Стороной, предоставляющей информацию Стороне, получающей информацию, является уже известной общественности;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• информация, которая после раскрытия ее Стороной, передающей информацию, Стороне, получающей информацию, становится известной общественности иначе, чем вследствие действия упущений Стороны, получающей информацию;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• информация, которая уже находилась в распоряжении Стороны, получающей информацию, на момент предоставления информации;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• информация, которая была получена от третьих лиц без указания на ее конфиденциальность, при условии, что таковая информация была получена третьей Стороной без обязательств сохранять ее конфиденциальность.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4.3. Настоящий Договор может быть расторгнут по заявлению одной из Сторон в случае невыполнения другой Стороной своих обязательств. В этом случае все невыгодные последствия расторжения возлагаются на виновную Сторону.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4.4. За нарушение условий Настоящего Договора виновная Сторона возмещает причиненные этим прямые убытки в порядке, предусмотренном действующим законодательством.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5. Порядок разрешения споров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5.1. Все споры между Сторонами, по которым не было достигнуто соглашение, разрешаются в соответствии с действующим законодательством.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5.2. Стороны устанавливают, что все возможные претензии по Настоящему Договору должны быть рассмотрены Сторонами в течение 10 дней с момента получения претензии.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A9E" w:rsidRDefault="00295A9E" w:rsidP="00295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>6. Изменение условий Настоящего Договора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6.1. 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6.2. Ни одна из Сторон не вправе передавать свои права по Настоящему Договору третьей стороне без письменного согласия другой Стороны.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7. Адреса Сторон на момент заключения Настоящего Договора </w:t>
      </w:r>
    </w:p>
    <w:p w:rsidR="00295A9E" w:rsidRDefault="00295A9E" w:rsidP="0029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7.1. Сторона 1: ФГУ «Федеральный центр государственного санитарно-эпидемиологического надзора Министерства здравоохранения Российской Федерации» </w:t>
      </w:r>
    </w:p>
    <w:p w:rsidR="00295A9E" w:rsidRDefault="00295A9E" w:rsidP="001F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A9E">
        <w:rPr>
          <w:rFonts w:ascii="Times New Roman" w:hAnsi="Times New Roman" w:cs="Times New Roman"/>
          <w:sz w:val="28"/>
        </w:rPr>
        <w:t xml:space="preserve">7.2. Сторона 2: ГУ «Республиканский центр гигиены и эпидемиологии» Приднестровской Молдавской Республики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1B45" w:rsidTr="001F1B45">
        <w:tc>
          <w:tcPr>
            <w:tcW w:w="4672" w:type="dxa"/>
          </w:tcPr>
          <w:p w:rsidR="001F1B45" w:rsidRDefault="001F1B45" w:rsidP="00295A9E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295A9E">
              <w:rPr>
                <w:rFonts w:ascii="Times New Roman" w:hAnsi="Times New Roman" w:cs="Times New Roman"/>
                <w:sz w:val="28"/>
              </w:rPr>
              <w:t>Главный врач [РФ]</w:t>
            </w:r>
          </w:p>
          <w:p w:rsidR="001F1B45" w:rsidRDefault="001F1B45" w:rsidP="00295A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5A9E">
              <w:rPr>
                <w:rFonts w:ascii="Times New Roman" w:hAnsi="Times New Roman" w:cs="Times New Roman"/>
                <w:sz w:val="28"/>
              </w:rPr>
              <w:t xml:space="preserve">Е.Н. БЕЛЯЕВ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</w:p>
        </w:tc>
        <w:tc>
          <w:tcPr>
            <w:tcW w:w="4673" w:type="dxa"/>
          </w:tcPr>
          <w:p w:rsidR="001F1B45" w:rsidRDefault="001F1B45" w:rsidP="001F1B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5A9E">
              <w:rPr>
                <w:rFonts w:ascii="Times New Roman" w:hAnsi="Times New Roman" w:cs="Times New Roman"/>
                <w:sz w:val="28"/>
              </w:rPr>
              <w:t xml:space="preserve">Главный врач [ПМР] </w:t>
            </w:r>
          </w:p>
          <w:p w:rsidR="001F1B45" w:rsidRDefault="001F1B45" w:rsidP="001F1B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5A9E">
              <w:rPr>
                <w:rFonts w:ascii="Times New Roman" w:hAnsi="Times New Roman" w:cs="Times New Roman"/>
                <w:sz w:val="28"/>
              </w:rPr>
              <w:t>П.И. ОЛИЕВСКИЙ</w:t>
            </w:r>
          </w:p>
        </w:tc>
      </w:tr>
    </w:tbl>
    <w:p w:rsidR="001F1B45" w:rsidRPr="00295A9E" w:rsidRDefault="001F1B45" w:rsidP="001F1B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F1B45" w:rsidRPr="0029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E"/>
    <w:rsid w:val="001F1B45"/>
    <w:rsid w:val="00295A9E"/>
    <w:rsid w:val="00A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8DCEF"/>
  <w15:chartTrackingRefBased/>
  <w15:docId w15:val="{4CF37A9F-4781-4B46-879D-F5F5560A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9E"/>
    <w:pPr>
      <w:ind w:left="720"/>
      <w:contextualSpacing/>
    </w:pPr>
  </w:style>
  <w:style w:type="table" w:styleId="a4">
    <w:name w:val="Table Grid"/>
    <w:basedOn w:val="a1"/>
    <w:uiPriority w:val="39"/>
    <w:rsid w:val="001F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2022-08-10T11:34:00Z</dcterms:created>
  <dcterms:modified xsi:type="dcterms:W3CDTF">2022-08-30T08:30:00Z</dcterms:modified>
</cp:coreProperties>
</file>